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B1BAE" w:rsidRDefault="001106AA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Legislative Update 2/17/2021</w:t>
      </w:r>
    </w:p>
    <w:p w14:paraId="00000002" w14:textId="77777777" w:rsidR="007B1BAE" w:rsidRDefault="007B1BAE"/>
    <w:p w14:paraId="00000003" w14:textId="77777777" w:rsidR="007B1BAE" w:rsidRDefault="00110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SB 0200 – Student Retention:</w:t>
      </w:r>
    </w:p>
    <w:p w14:paraId="00000004" w14:textId="77777777" w:rsidR="007B1BAE" w:rsidRDefault="001106AA">
      <w:r>
        <w:t>Authorizing a parent to request that his or her student be retained in a grade level for a specified school year.</w:t>
      </w:r>
    </w:p>
    <w:p w14:paraId="00000005" w14:textId="77777777" w:rsidR="007B1BAE" w:rsidRDefault="001106AA">
      <w:r>
        <w:t xml:space="preserve">Authorizing a parent to request that his or her student be retained in a grade level for a specified school year. </w:t>
      </w:r>
    </w:p>
    <w:p w14:paraId="00000006" w14:textId="77777777" w:rsidR="007B1BAE" w:rsidRDefault="001106AA">
      <w:r>
        <w:t>Authorizing a parent to request that his or her student be retained in a grade level for a specified school year.</w:t>
      </w:r>
    </w:p>
    <w:p w14:paraId="00000007" w14:textId="77777777" w:rsidR="007B1BAE" w:rsidRDefault="001106AA">
      <w:r>
        <w:t>Clarifying that specified s</w:t>
      </w:r>
      <w:r>
        <w:t>tudents may qualify for midyear promotion.</w:t>
      </w:r>
    </w:p>
    <w:p w14:paraId="00000008" w14:textId="77777777" w:rsidR="007B1BAE" w:rsidRDefault="001106AA">
      <w:r>
        <w:t>Authorizing a parent to request such promotion or to request that his or her student continue to be retained.</w:t>
      </w:r>
    </w:p>
    <w:p w14:paraId="00000009" w14:textId="77777777" w:rsidR="007B1BAE" w:rsidRDefault="007B1BAE"/>
    <w:p w14:paraId="0000000A" w14:textId="77777777" w:rsidR="007B1BAE" w:rsidRDefault="00110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SB 0886 - COVID-19 Impact on School Accountability:</w:t>
      </w:r>
    </w:p>
    <w:p w14:paraId="0000000B" w14:textId="77777777" w:rsidR="007B1BAE" w:rsidRDefault="001106AA">
      <w:r>
        <w:t>Prohibiting a school from being required to select</w:t>
      </w:r>
      <w:r>
        <w:t xml:space="preserve"> and implement a turnaround option in the 2021-2022 school year based on the school’s 2020-2021 school grade or improvement rating. </w:t>
      </w:r>
    </w:p>
    <w:p w14:paraId="0000000C" w14:textId="77777777" w:rsidR="007B1BAE" w:rsidRDefault="001106AA">
      <w:r>
        <w:t>Prohibiting a school or an approved provider from being subject to sanctions or penalties as a result of its 2020-2021 scho</w:t>
      </w:r>
      <w:r>
        <w:t>ol grade or improvement rating.</w:t>
      </w:r>
    </w:p>
    <w:p w14:paraId="0000000D" w14:textId="77777777" w:rsidR="007B1BAE" w:rsidRDefault="001106AA">
      <w:r>
        <w:t>Prohibiting student performance results from the 2020-2021 statewide, standardized assessments from being used for determining grade 3 retention or high school graduation or for calculating student performance measurement an</w:t>
      </w:r>
      <w:r>
        <w:t>d evaluating personnel.</w:t>
      </w:r>
    </w:p>
    <w:p w14:paraId="0000000E" w14:textId="77777777" w:rsidR="007B1BAE" w:rsidRDefault="007B1BAE"/>
    <w:p w14:paraId="0000000F" w14:textId="77777777" w:rsidR="007B1BAE" w:rsidRDefault="00110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HB 0359 - COVID-19 Impact on School Accountability:</w:t>
      </w:r>
    </w:p>
    <w:p w14:paraId="00000010" w14:textId="77777777" w:rsidR="007B1BAE" w:rsidRDefault="001106AA">
      <w:r>
        <w:t>Provides that school grades, school improvement ratings, &amp; student performance results from statewide, standardized assessments during the 2020-2021 school year may not be used fo</w:t>
      </w:r>
      <w:r>
        <w:t>r specified purposes.</w:t>
      </w:r>
    </w:p>
    <w:p w14:paraId="00000011" w14:textId="77777777" w:rsidR="007B1BAE" w:rsidRDefault="007B1BAE"/>
    <w:p w14:paraId="00000012" w14:textId="77777777" w:rsidR="007B1BAE" w:rsidRDefault="00110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HB 0227 - School Protocols During a COVID-19 State of Emergency:</w:t>
      </w:r>
    </w:p>
    <w:p w14:paraId="00000013" w14:textId="77777777" w:rsidR="007B1BAE" w:rsidRDefault="001106AA">
      <w:r>
        <w:t>Requires district school board to adopt specified policies during certain declared state of emergency.</w:t>
      </w:r>
    </w:p>
    <w:p w14:paraId="00000014" w14:textId="77777777" w:rsidR="007B1BAE" w:rsidRDefault="001106AA">
      <w:r>
        <w:t>Provides requirements for such policies; requires statewide, stan</w:t>
      </w:r>
      <w:r>
        <w:t xml:space="preserve">dardized assessments be waived during certain declared state of emergency. </w:t>
      </w:r>
    </w:p>
    <w:p w14:paraId="00000015" w14:textId="77777777" w:rsidR="007B1BAE" w:rsidRDefault="007B1BAE"/>
    <w:p w14:paraId="00000016" w14:textId="77777777" w:rsidR="007B1BAE" w:rsidRDefault="00110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HB 0641 - Charter and Private Schools:</w:t>
      </w:r>
    </w:p>
    <w:p w14:paraId="00000017" w14:textId="77777777" w:rsidR="007B1BAE" w:rsidRDefault="001106AA">
      <w:r>
        <w:t>Provides requirements for charter school websites.</w:t>
      </w:r>
    </w:p>
    <w:p w14:paraId="00000018" w14:textId="77777777" w:rsidR="007B1BAE" w:rsidRDefault="001106AA">
      <w:r>
        <w:t>Requires specified teachers to meet specified requirements.</w:t>
      </w:r>
    </w:p>
    <w:p w14:paraId="00000019" w14:textId="77777777" w:rsidR="007B1BAE" w:rsidRDefault="001106AA">
      <w:r>
        <w:t>Requires charter school facil</w:t>
      </w:r>
      <w:r>
        <w:t>ities &amp; private schools to comply with State Requirements for Educational Facilities of Florida Building Code.</w:t>
      </w:r>
    </w:p>
    <w:p w14:paraId="0000001A" w14:textId="77777777" w:rsidR="007B1BAE" w:rsidRDefault="001106AA">
      <w:r>
        <w:t>Revises information required to be included in specified database relating to private schools.</w:t>
      </w:r>
    </w:p>
    <w:p w14:paraId="0000001B" w14:textId="77777777" w:rsidR="007B1BAE" w:rsidRDefault="001106AA">
      <w:r>
        <w:t>Provides requirements for private school recess; r</w:t>
      </w:r>
      <w:r>
        <w:t>equires private school students to participate in statewide assessment program.</w:t>
      </w:r>
    </w:p>
    <w:p w14:paraId="0000001C" w14:textId="77777777" w:rsidR="007B1BAE" w:rsidRDefault="001106AA">
      <w:r>
        <w:t xml:space="preserve">Provides private school curricula requirements. </w:t>
      </w:r>
    </w:p>
    <w:p w14:paraId="0000001D" w14:textId="77777777" w:rsidR="007B1BAE" w:rsidRDefault="001106AA">
      <w:r>
        <w:t>Provides for injunctive relief.</w:t>
      </w:r>
    </w:p>
    <w:p w14:paraId="0000001E" w14:textId="77777777" w:rsidR="007B1BAE" w:rsidRDefault="001106AA">
      <w:r>
        <w:t>Provides requirements for private school grading &amp; assessments.</w:t>
      </w:r>
    </w:p>
    <w:p w14:paraId="0000001F" w14:textId="77777777" w:rsidR="007B1BAE" w:rsidRDefault="001106AA">
      <w:r>
        <w:t>Requires DOE to annually develop private school report card.</w:t>
      </w:r>
    </w:p>
    <w:sectPr w:rsidR="007B1B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B1BAE"/>
    <w:rsid w:val="001106AA"/>
    <w:rsid w:val="007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2021-02-18T17:21:00Z</dcterms:created>
  <dcterms:modified xsi:type="dcterms:W3CDTF">2021-02-18T17:21:00Z</dcterms:modified>
</cp:coreProperties>
</file>